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B0A12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F187D">
        <w:rPr>
          <w:sz w:val="28"/>
          <w:szCs w:val="28"/>
        </w:rPr>
        <w:t>.201</w:t>
      </w:r>
      <w:r w:rsidR="00087294">
        <w:rPr>
          <w:sz w:val="28"/>
          <w:szCs w:val="28"/>
        </w:rPr>
        <w:t>6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Pr="00F621CD">
        <w:rPr>
          <w:b/>
          <w:sz w:val="28"/>
          <w:szCs w:val="28"/>
        </w:rPr>
        <w:t>№</w:t>
      </w:r>
      <w:r w:rsidRPr="00EF187D">
        <w:rPr>
          <w:b/>
          <w:sz w:val="28"/>
          <w:szCs w:val="28"/>
        </w:rPr>
        <w:t xml:space="preserve"> 130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8F4C78">
        <w:rPr>
          <w:sz w:val="28"/>
          <w:szCs w:val="28"/>
        </w:rPr>
        <w:t>13.11.2013 № 99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>ого поселения от 13.11.2013 № 99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F4C78" w:rsidRPr="008F4C78" w:rsidRDefault="008F4C78" w:rsidP="008F4C78">
            <w:pPr>
              <w:tabs>
                <w:tab w:val="left" w:pos="4365"/>
              </w:tabs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финансирование программных мероприятий</w:t>
            </w:r>
          </w:p>
          <w:p w:rsidR="008F4C78" w:rsidRDefault="008F4C78" w:rsidP="008F4C78">
            <w:pPr>
              <w:jc w:val="both"/>
              <w:rPr>
                <w:sz w:val="28"/>
                <w:szCs w:val="28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</w:t>
            </w:r>
          </w:p>
          <w:p w:rsidR="008F4C78" w:rsidRPr="008F4C78" w:rsidRDefault="008F4C78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Общий объем финансирования программы составляет</w:t>
            </w:r>
          </w:p>
          <w:p w:rsidR="008F4C78" w:rsidRPr="008F4C78" w:rsidRDefault="00AD6083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</w:t>
            </w:r>
            <w:r w:rsidR="00813739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8137,4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рублей, в том числе: </w:t>
            </w:r>
          </w:p>
          <w:p w:rsidR="008F4C78" w:rsidRPr="008F4C78" w:rsidRDefault="008F4C78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2014 год - 799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1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,3тыс. рублей;</w:t>
            </w:r>
          </w:p>
          <w:p w:rsidR="008F4C78" w:rsidRPr="008F4C78" w:rsidRDefault="0064139F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2015 год </w:t>
            </w:r>
            <w:r w:rsidR="005E1F4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–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3</w:t>
            </w:r>
            <w:r w:rsidR="005E1F4D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611,4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2016 год – </w:t>
            </w:r>
            <w:r w:rsidR="00813739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3386,7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2017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2018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2019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2020 год - 3287,0 тыс. рублей.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Объем средств областного бюджета, необходимый для финансирования программы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 состав</w:t>
            </w:r>
            <w:r w:rsidR="00813739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ляет 4209,1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тыс.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lastRenderedPageBreak/>
              <w:t>рублей, в том числе: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2014 год – 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3546,8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2015 год –       209,1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2016 год –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</w:t>
            </w:r>
            <w:r w:rsidR="00813739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453,2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2017 год –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2018 год – 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2019 год –   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0,0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2020 год –     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 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0,0 тыс. рублей.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Объем средств местного бюджета, необходимый для финансирован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ия программы, составляет 23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928</w:t>
            </w:r>
            <w:r w:rsidR="00AD6083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3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рублей, в том числе: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2014 год – 4446,5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тыс. рублей;</w:t>
            </w:r>
          </w:p>
          <w:p w:rsidR="008F4C78" w:rsidRPr="008F4C78" w:rsidRDefault="00AD6083" w:rsidP="008F4C78">
            <w:pPr>
              <w:ind w:left="2832" w:hanging="2832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2015 год – 3402,3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AD6083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2016 год – 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2933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,</w:t>
            </w:r>
            <w:r w:rsidR="00087294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5</w:t>
            </w:r>
            <w:r w:rsidR="008F4C78"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2017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2018 год - 3287,0 тыс. рублей;</w:t>
            </w:r>
          </w:p>
          <w:p w:rsidR="008F4C78" w:rsidRPr="008F4C78" w:rsidRDefault="008F4C78" w:rsidP="008F4C78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2019 год - 3287,0 тыс. рублей;</w:t>
            </w:r>
          </w:p>
          <w:p w:rsidR="00204210" w:rsidRDefault="008F4C78" w:rsidP="00D75E72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8F4C78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2020 год - 3287,0 тыс. рублей.</w:t>
            </w:r>
          </w:p>
          <w:p w:rsidR="00813739" w:rsidRDefault="00813739" w:rsidP="00D75E72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Средства в сумме 24201,7 тыс. рублей направляются</w:t>
            </w:r>
          </w:p>
          <w:p w:rsidR="00813739" w:rsidRDefault="00813739" w:rsidP="00D75E72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на выполнение муниципального задания;</w:t>
            </w:r>
          </w:p>
          <w:p w:rsidR="00813739" w:rsidRDefault="00813739" w:rsidP="00D75E72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средства в сумме 3704,0 тыс. рублей направляются на</w:t>
            </w:r>
          </w:p>
          <w:p w:rsidR="00813739" w:rsidRDefault="00813739" w:rsidP="00D75E72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капитальный ремонт памятника;</w:t>
            </w:r>
          </w:p>
          <w:p w:rsidR="00813739" w:rsidRPr="00AD6083" w:rsidRDefault="00813739" w:rsidP="00D75E72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средства в сумме 231,7 тыс. рублей направляются на содержание и ремонт памятников.»</w:t>
            </w:r>
          </w:p>
          <w:p w:rsidR="008F4C78" w:rsidRPr="00964297" w:rsidRDefault="008F4C78" w:rsidP="00D75E72">
            <w:pPr>
              <w:jc w:val="both"/>
              <w:rPr>
                <w:sz w:val="28"/>
                <w:szCs w:val="28"/>
              </w:rPr>
            </w:pP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813739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13739" w:rsidRPr="00922BD2" w:rsidRDefault="00813739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813739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14.10.2016 № 130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8F4C78" w:rsidRPr="008F4C78">
        <w:t>Развитие культуры и туризма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8F4C78" w:rsidRPr="008F4C78" w:rsidRDefault="008F4C78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8F4C78">
        <w:rPr>
          <w:bCs/>
          <w:sz w:val="28"/>
        </w:rPr>
        <w:t>РАСХОДЫ</w:t>
      </w:r>
      <w:r w:rsidRPr="008F4C78">
        <w:rPr>
          <w:bCs/>
          <w:sz w:val="28"/>
        </w:rPr>
        <w:br/>
        <w:t xml:space="preserve">  на реализацию муниципальной программы </w:t>
      </w:r>
      <w:r w:rsidRPr="008F4C78">
        <w:rPr>
          <w:sz w:val="28"/>
          <w:szCs w:val="28"/>
        </w:rPr>
        <w:t xml:space="preserve">«Развитие культуры </w:t>
      </w:r>
      <w:r w:rsidRPr="008F4C78">
        <w:rPr>
          <w:kern w:val="2"/>
          <w:sz w:val="28"/>
          <w:szCs w:val="28"/>
        </w:rPr>
        <w:t>и туризма</w:t>
      </w:r>
      <w:r w:rsidRPr="008F4C78">
        <w:rPr>
          <w:sz w:val="28"/>
          <w:szCs w:val="28"/>
        </w:rPr>
        <w:t>»</w:t>
      </w:r>
    </w:p>
    <w:p w:rsidR="008F4C78" w:rsidRPr="008F4C78" w:rsidRDefault="008F4C78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9"/>
        <w:gridCol w:w="2282"/>
        <w:gridCol w:w="2501"/>
        <w:gridCol w:w="1266"/>
        <w:gridCol w:w="1126"/>
        <w:gridCol w:w="1267"/>
        <w:gridCol w:w="1126"/>
        <w:gridCol w:w="1126"/>
        <w:gridCol w:w="1267"/>
        <w:gridCol w:w="986"/>
      </w:tblGrid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Статус</w:t>
            </w:r>
          </w:p>
        </w:tc>
        <w:tc>
          <w:tcPr>
            <w:tcW w:w="2314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Наименование муниципальной программы</w:t>
            </w:r>
          </w:p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535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 xml:space="preserve">Ресурсное обеспечение муниципальной программы </w:t>
            </w:r>
          </w:p>
        </w:tc>
        <w:tc>
          <w:tcPr>
            <w:tcW w:w="8266" w:type="dxa"/>
            <w:gridSpan w:val="7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Оценка расходов (тыс. рублей), годы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2014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2015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2016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2017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2018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2019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2020</w:t>
            </w:r>
          </w:p>
        </w:tc>
      </w:tr>
      <w:tr w:rsidR="008F4C78" w:rsidRPr="008F4C78" w:rsidTr="005D607E">
        <w:trPr>
          <w:tblHeader/>
          <w:tblCellSpacing w:w="5" w:type="nil"/>
          <w:jc w:val="center"/>
        </w:trPr>
        <w:tc>
          <w:tcPr>
            <w:tcW w:w="199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1</w:t>
            </w:r>
          </w:p>
        </w:tc>
        <w:tc>
          <w:tcPr>
            <w:tcW w:w="2314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</w:t>
            </w: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3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4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5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6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7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8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9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10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Муниципальная программа </w:t>
            </w:r>
          </w:p>
        </w:tc>
        <w:tc>
          <w:tcPr>
            <w:tcW w:w="2314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«Развитие культуры и туризма»</w:t>
            </w: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всего </w:t>
            </w:r>
          </w:p>
        </w:tc>
        <w:tc>
          <w:tcPr>
            <w:tcW w:w="1282" w:type="dxa"/>
          </w:tcPr>
          <w:p w:rsidR="008F4C78" w:rsidRPr="008F4C78" w:rsidRDefault="008F4C78" w:rsidP="00241B6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799</w:t>
            </w:r>
            <w:r w:rsidR="00241B6A">
              <w:t>1</w:t>
            </w:r>
            <w:r>
              <w:t>,3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3611,4</w:t>
            </w:r>
          </w:p>
        </w:tc>
        <w:tc>
          <w:tcPr>
            <w:tcW w:w="1283" w:type="dxa"/>
          </w:tcPr>
          <w:p w:rsidR="008F4C78" w:rsidRPr="008F4C78" w:rsidRDefault="00813739" w:rsidP="00241B6A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3386,7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283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998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областной бюджет 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3546,8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209,1</w:t>
            </w:r>
          </w:p>
        </w:tc>
        <w:tc>
          <w:tcPr>
            <w:tcW w:w="1283" w:type="dxa"/>
          </w:tcPr>
          <w:p w:rsidR="008F4C78" w:rsidRPr="008F4C78" w:rsidRDefault="00813739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453,2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  <w:kern w:val="2"/>
              </w:rPr>
            </w:pPr>
            <w:r w:rsidRPr="008F4C78">
              <w:rPr>
                <w:spacing w:val="-4"/>
                <w:kern w:val="2"/>
              </w:rPr>
              <w:t>-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местный бюджет</w:t>
            </w:r>
          </w:p>
        </w:tc>
        <w:tc>
          <w:tcPr>
            <w:tcW w:w="1282" w:type="dxa"/>
          </w:tcPr>
          <w:p w:rsidR="008F4C78" w:rsidRPr="008F4C78" w:rsidRDefault="008F4C78" w:rsidP="00241B6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t>444</w:t>
            </w:r>
            <w:r w:rsidR="00241B6A">
              <w:t>4</w:t>
            </w:r>
            <w:r>
              <w:t>,5</w:t>
            </w:r>
          </w:p>
        </w:tc>
        <w:tc>
          <w:tcPr>
            <w:tcW w:w="1140" w:type="dxa"/>
          </w:tcPr>
          <w:p w:rsidR="008F4C78" w:rsidRPr="008F4C78" w:rsidRDefault="00AD6083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3402,3</w:t>
            </w:r>
          </w:p>
        </w:tc>
        <w:tc>
          <w:tcPr>
            <w:tcW w:w="1283" w:type="dxa"/>
          </w:tcPr>
          <w:p w:rsidR="008F4C78" w:rsidRPr="008F4C78" w:rsidRDefault="00F25414" w:rsidP="00241B6A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2</w:t>
            </w:r>
            <w:r w:rsidR="00241B6A">
              <w:rPr>
                <w:kern w:val="2"/>
              </w:rPr>
              <w:t>933</w:t>
            </w:r>
            <w:r>
              <w:rPr>
                <w:kern w:val="2"/>
              </w:rPr>
              <w:t>,</w:t>
            </w:r>
            <w:r w:rsidR="00241B6A">
              <w:rPr>
                <w:kern w:val="2"/>
              </w:rPr>
              <w:t>5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140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1283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  <w:tc>
          <w:tcPr>
            <w:tcW w:w="998" w:type="dxa"/>
          </w:tcPr>
          <w:p w:rsidR="008F4C78" w:rsidRPr="008F4C78" w:rsidRDefault="00F25414" w:rsidP="008F4C78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</w:rPr>
              <w:t>3287</w:t>
            </w:r>
            <w:r w:rsidR="008F4C78" w:rsidRPr="008F4C78">
              <w:rPr>
                <w:kern w:val="2"/>
              </w:rPr>
              <w:t>,0</w:t>
            </w:r>
          </w:p>
        </w:tc>
      </w:tr>
      <w:tr w:rsidR="008F4C78" w:rsidRPr="008F4C78" w:rsidTr="005D607E">
        <w:trPr>
          <w:tblCellSpacing w:w="5" w:type="nil"/>
          <w:jc w:val="center"/>
        </w:trPr>
        <w:tc>
          <w:tcPr>
            <w:tcW w:w="1996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314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35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внебюджетные источники</w:t>
            </w:r>
          </w:p>
        </w:tc>
        <w:tc>
          <w:tcPr>
            <w:tcW w:w="1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140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1283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  <w:tc>
          <w:tcPr>
            <w:tcW w:w="998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-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Красновского сельского поселения                                                  Г.В.Бадаев</w:t>
      </w:r>
    </w:p>
    <w:p w:rsidR="00DA21DB" w:rsidRDefault="00DA21DB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3E33" w:rsidRDefault="00213E33" w:rsidP="005A6540">
      <w:r>
        <w:separator/>
      </w:r>
    </w:p>
  </w:endnote>
  <w:endnote w:type="continuationSeparator" w:id="0">
    <w:p w:rsidR="00213E33" w:rsidRDefault="00213E3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3E33" w:rsidRDefault="00213E33" w:rsidP="005A6540">
      <w:r>
        <w:separator/>
      </w:r>
    </w:p>
  </w:footnote>
  <w:footnote w:type="continuationSeparator" w:id="0">
    <w:p w:rsidR="00213E33" w:rsidRDefault="00213E3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07FE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8A7233-8ECC-49A3-9155-1F9874BB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6C18B-E41F-46B6-9C0A-56AB7B0E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2016-01-12T11:15:00Z</cp:lastPrinted>
  <dcterms:created xsi:type="dcterms:W3CDTF">2025-07-14T17:46:00Z</dcterms:created>
  <dcterms:modified xsi:type="dcterms:W3CDTF">2025-07-14T17:46:00Z</dcterms:modified>
</cp:coreProperties>
</file>